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87" w:rsidRPr="00375187" w:rsidRDefault="00375187" w:rsidP="0037518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5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Отделение Социального фонда по Мордовии подвели итоги конкурса «Лучший страхователь — 2024»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Лучшие страхователи в сфере пенсионного и социального страхования—это работодатели, которые  своевременно и в полном объёме уплачивают страховые взносы на обязательное социальное страхование, в срок и без ошибок представляют отчетность в региональное Отделение 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, вовремя подтверждают основный вид своей экономической деятельности, заблаговременно в электронном виде представляют документы на работников, выходящих на пенсию, не имеют нарушений по результатам проверок.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Именно по таким критериям определяла победителей конкурса «Лучший страхователь Республики Мордовия в сфере пенсионного и социального страхования в 2024 </w:t>
      </w:r>
      <w:proofErr w:type="spellStart"/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году»специально</w:t>
      </w:r>
      <w:proofErr w:type="spellEnd"/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созданная комиссия, в состав которой вошли специалисты регионального Отделения СФР, непосредственно взаимодействующие со страхователями.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На звание лучшего страхователя 2024 года претендовали 63 организации региона, причем, как юридические лица, так и индивидуальные предприниматели, зарегистрированные в Отделении СФР по Мордовии и осуществляющие свою деятельность на территории Республики не менее двух лет.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Отбор наиболее ответственных работодателей проводился по </w:t>
      </w: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пяти  категориям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>: страхователи с численностью сотрудников свыше 2000 человек, от 1000 до 2000 человек, от 500 до 1000 человек, от 100 до 500 человек, а также с численностью сотрудников менее 100 человек.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Почетного звания «Лучший страхователь Республики Мордовия в сфере пенсионного и социального страхования в 2024 году» были удостоены 16 работодателей региона. Церемония награждения прошла в региональном Отделении Социального фонда. Дипломы лучшим страхователям вручил управляющий Отделением Владимир Василькин.</w:t>
      </w:r>
    </w:p>
    <w:p w:rsidR="00375187" w:rsidRPr="00375187" w:rsidRDefault="00375187" w:rsidP="003751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«Победители нашего конкурса — это самые добросовестные страхователи Мордовии, которые не только вносят вклад в развитие Республики, но и демонстрируют высокий уровень социальной ответственности за настоящее и будущее своих работников. Строгая дисциплина в исполнении обязательств по пенсионному и социальному страхованию гарантирует их сотрудникам право на пенсию, на отпуск, на оплату больничного листа, на выходное пособие при увольнении и многие другие компенсации и льготы», — отметил он.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Лучшими страхователями Мордовии по итогам 2024 года стали: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В категории «Страхователь с численностью сотрудников свыше 2000 человек»: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 ПАО «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Электровыпрямитель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Мордовский государственный университет имени Огарёва,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Птицефабрика «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Чамзинская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категории  «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Страхователь с численностью сотрудников от 1000 до 2000 человек»:</w:t>
      </w:r>
    </w:p>
    <w:p w:rsidR="00375187" w:rsidRPr="00375187" w:rsidRDefault="00375187" w:rsidP="00375187">
      <w:pPr>
        <w:numPr>
          <w:ilvl w:val="0"/>
          <w:numId w:val="44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АО «Биохимик»,</w:t>
      </w:r>
    </w:p>
    <w:p w:rsidR="00375187" w:rsidRPr="00375187" w:rsidRDefault="00375187" w:rsidP="00375187">
      <w:pPr>
        <w:numPr>
          <w:ilvl w:val="0"/>
          <w:numId w:val="45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lastRenderedPageBreak/>
        <w:t>ООО «МАГМА ХД»,</w:t>
      </w:r>
    </w:p>
    <w:p w:rsidR="00375187" w:rsidRPr="00375187" w:rsidRDefault="00375187" w:rsidP="00375187">
      <w:pPr>
        <w:numPr>
          <w:ilvl w:val="0"/>
          <w:numId w:val="46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Ковылкинский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электромеханический завод,</w:t>
      </w:r>
    </w:p>
    <w:p w:rsidR="00375187" w:rsidRPr="00375187" w:rsidRDefault="00375187" w:rsidP="00375187">
      <w:pPr>
        <w:numPr>
          <w:ilvl w:val="0"/>
          <w:numId w:val="47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ЗАО  «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>Мордовский бекон».</w:t>
      </w:r>
    </w:p>
    <w:p w:rsidR="00375187" w:rsidRPr="00375187" w:rsidRDefault="00375187" w:rsidP="00375187">
      <w:pPr>
        <w:numPr>
          <w:ilvl w:val="0"/>
          <w:numId w:val="47"/>
        </w:numPr>
        <w:spacing w:before="100" w:beforeAutospacing="1" w:after="100" w:afterAutospacing="1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категории«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Страхователь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численностью сотрудников от 500 до 1000 человек»</w:t>
      </w:r>
    </w:p>
    <w:p w:rsidR="00375187" w:rsidRPr="00375187" w:rsidRDefault="00375187" w:rsidP="00375187">
      <w:pPr>
        <w:numPr>
          <w:ilvl w:val="0"/>
          <w:numId w:val="48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Республиканская клиническая больница имени Каткова,</w:t>
      </w:r>
    </w:p>
    <w:p w:rsidR="00375187" w:rsidRPr="00375187" w:rsidRDefault="00375187" w:rsidP="00375187">
      <w:pPr>
        <w:numPr>
          <w:ilvl w:val="0"/>
          <w:numId w:val="49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Ардатовский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светотехнический завод,</w:t>
      </w:r>
    </w:p>
    <w:p w:rsidR="00375187" w:rsidRPr="00375187" w:rsidRDefault="00375187" w:rsidP="00375187">
      <w:pPr>
        <w:numPr>
          <w:ilvl w:val="0"/>
          <w:numId w:val="50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Мордовский государственный педагогический университет имени 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Евсевьева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187" w:rsidRPr="00375187" w:rsidRDefault="00375187" w:rsidP="00375187">
      <w:pPr>
        <w:numPr>
          <w:ilvl w:val="0"/>
          <w:numId w:val="50"/>
        </w:numPr>
        <w:spacing w:before="100" w:beforeAutospacing="1" w:after="100" w:afterAutospacing="1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категории«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Страхователь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численностью сотрудников от 100 до 500 человек»:</w:t>
      </w:r>
    </w:p>
    <w:p w:rsidR="00375187" w:rsidRPr="00375187" w:rsidRDefault="00375187" w:rsidP="00375187">
      <w:pPr>
        <w:numPr>
          <w:ilvl w:val="0"/>
          <w:numId w:val="51"/>
        </w:numPr>
        <w:spacing w:after="100" w:afterAutospacing="1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завод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Кемлянский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375187" w:rsidRPr="00375187" w:rsidRDefault="00375187" w:rsidP="00375187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Большеберезниковский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дом-интернат для престарелых и инвалидов,</w:t>
      </w:r>
    </w:p>
    <w:p w:rsidR="00375187" w:rsidRPr="00375187" w:rsidRDefault="00375187" w:rsidP="00375187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Электросбытовая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компания «Ватт-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электросбыт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75187" w:rsidRPr="00375187" w:rsidRDefault="00375187" w:rsidP="003751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категории«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Страхователь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численностью сотрудников менее 100 человек»:</w:t>
      </w:r>
    </w:p>
    <w:p w:rsidR="00375187" w:rsidRPr="00375187" w:rsidRDefault="00375187" w:rsidP="00375187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АО  «</w:t>
      </w:r>
      <w:proofErr w:type="spellStart"/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>Старошайговагропромснаб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375187" w:rsidRPr="00375187" w:rsidRDefault="00375187" w:rsidP="00375187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18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Монтажремстрой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375187" w:rsidRPr="00375187" w:rsidRDefault="00375187" w:rsidP="00375187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187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 </w:t>
      </w:r>
      <w:proofErr w:type="spellStart"/>
      <w:r w:rsidRPr="00375187">
        <w:rPr>
          <w:rFonts w:ascii="Times New Roman" w:eastAsia="Times New Roman" w:hAnsi="Times New Roman" w:cs="Times New Roman"/>
          <w:sz w:val="24"/>
          <w:szCs w:val="24"/>
        </w:rPr>
        <w:t>Пантюшин</w:t>
      </w:r>
      <w:proofErr w:type="spellEnd"/>
      <w:r w:rsidRPr="00375187">
        <w:rPr>
          <w:rFonts w:ascii="Times New Roman" w:eastAsia="Times New Roman" w:hAnsi="Times New Roman" w:cs="Times New Roman"/>
          <w:sz w:val="24"/>
          <w:szCs w:val="24"/>
        </w:rPr>
        <w:t xml:space="preserve"> Сергей Сергеевич.</w:t>
      </w:r>
    </w:p>
    <w:p w:rsidR="001552DA" w:rsidRPr="00375187" w:rsidRDefault="001552DA" w:rsidP="00375187"/>
    <w:sectPr w:rsidR="001552DA" w:rsidRPr="00375187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3092"/>
    <w:multiLevelType w:val="multilevel"/>
    <w:tmpl w:val="2B56F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03723"/>
    <w:multiLevelType w:val="multilevel"/>
    <w:tmpl w:val="0446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046D3"/>
    <w:multiLevelType w:val="multilevel"/>
    <w:tmpl w:val="A8AA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64203"/>
    <w:multiLevelType w:val="multilevel"/>
    <w:tmpl w:val="63B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E4034"/>
    <w:multiLevelType w:val="multilevel"/>
    <w:tmpl w:val="9408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163A6A"/>
    <w:multiLevelType w:val="multilevel"/>
    <w:tmpl w:val="82684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CD04AF"/>
    <w:multiLevelType w:val="multilevel"/>
    <w:tmpl w:val="B4C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FE1678"/>
    <w:multiLevelType w:val="multilevel"/>
    <w:tmpl w:val="36D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50"/>
  </w:num>
  <w:num w:numId="4">
    <w:abstractNumId w:val="11"/>
  </w:num>
  <w:num w:numId="5">
    <w:abstractNumId w:val="1"/>
  </w:num>
  <w:num w:numId="6">
    <w:abstractNumId w:val="18"/>
  </w:num>
  <w:num w:numId="7">
    <w:abstractNumId w:val="6"/>
  </w:num>
  <w:num w:numId="8">
    <w:abstractNumId w:val="43"/>
  </w:num>
  <w:num w:numId="9">
    <w:abstractNumId w:val="34"/>
  </w:num>
  <w:num w:numId="10">
    <w:abstractNumId w:val="10"/>
  </w:num>
  <w:num w:numId="11">
    <w:abstractNumId w:val="17"/>
  </w:num>
  <w:num w:numId="12">
    <w:abstractNumId w:val="28"/>
  </w:num>
  <w:num w:numId="13">
    <w:abstractNumId w:val="42"/>
  </w:num>
  <w:num w:numId="14">
    <w:abstractNumId w:val="47"/>
  </w:num>
  <w:num w:numId="15">
    <w:abstractNumId w:val="35"/>
  </w:num>
  <w:num w:numId="16">
    <w:abstractNumId w:val="39"/>
  </w:num>
  <w:num w:numId="17">
    <w:abstractNumId w:val="9"/>
  </w:num>
  <w:num w:numId="18">
    <w:abstractNumId w:val="21"/>
  </w:num>
  <w:num w:numId="19">
    <w:abstractNumId w:val="41"/>
  </w:num>
  <w:num w:numId="20">
    <w:abstractNumId w:val="8"/>
  </w:num>
  <w:num w:numId="21">
    <w:abstractNumId w:val="26"/>
  </w:num>
  <w:num w:numId="22">
    <w:abstractNumId w:val="31"/>
  </w:num>
  <w:num w:numId="23">
    <w:abstractNumId w:val="7"/>
  </w:num>
  <w:num w:numId="24">
    <w:abstractNumId w:val="19"/>
  </w:num>
  <w:num w:numId="25">
    <w:abstractNumId w:val="3"/>
  </w:num>
  <w:num w:numId="26">
    <w:abstractNumId w:val="0"/>
  </w:num>
  <w:num w:numId="27">
    <w:abstractNumId w:val="23"/>
  </w:num>
  <w:num w:numId="28">
    <w:abstractNumId w:val="29"/>
  </w:num>
  <w:num w:numId="29">
    <w:abstractNumId w:val="38"/>
  </w:num>
  <w:num w:numId="30">
    <w:abstractNumId w:val="49"/>
  </w:num>
  <w:num w:numId="31">
    <w:abstractNumId w:val="45"/>
  </w:num>
  <w:num w:numId="32">
    <w:abstractNumId w:val="32"/>
  </w:num>
  <w:num w:numId="33">
    <w:abstractNumId w:val="22"/>
  </w:num>
  <w:num w:numId="34">
    <w:abstractNumId w:val="37"/>
  </w:num>
  <w:num w:numId="35">
    <w:abstractNumId w:val="20"/>
  </w:num>
  <w:num w:numId="36">
    <w:abstractNumId w:val="33"/>
  </w:num>
  <w:num w:numId="37">
    <w:abstractNumId w:val="12"/>
  </w:num>
  <w:num w:numId="38">
    <w:abstractNumId w:val="27"/>
  </w:num>
  <w:num w:numId="39">
    <w:abstractNumId w:val="25"/>
  </w:num>
  <w:num w:numId="40">
    <w:abstractNumId w:val="2"/>
  </w:num>
  <w:num w:numId="41">
    <w:abstractNumId w:val="40"/>
  </w:num>
  <w:num w:numId="42">
    <w:abstractNumId w:val="16"/>
  </w:num>
  <w:num w:numId="43">
    <w:abstractNumId w:val="36"/>
  </w:num>
  <w:num w:numId="44">
    <w:abstractNumId w:val="30"/>
  </w:num>
  <w:num w:numId="45">
    <w:abstractNumId w:val="14"/>
  </w:num>
  <w:num w:numId="46">
    <w:abstractNumId w:val="15"/>
  </w:num>
  <w:num w:numId="47">
    <w:abstractNumId w:val="48"/>
  </w:num>
  <w:num w:numId="48">
    <w:abstractNumId w:val="46"/>
  </w:num>
  <w:num w:numId="49">
    <w:abstractNumId w:val="4"/>
  </w:num>
  <w:num w:numId="50">
    <w:abstractNumId w:val="44"/>
  </w:num>
  <w:num w:numId="5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C16-B3EC-4F5B-A1A0-E27FD369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2025-04-02T09:54:00Z</dcterms:created>
  <dcterms:modified xsi:type="dcterms:W3CDTF">2025-04-02T09:54:00Z</dcterms:modified>
</cp:coreProperties>
</file>